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FUNDRAISING COORDINATOR 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rtl w:val="0"/>
              </w:rPr>
              <w:t xml:space="preserve">                                                                            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Fundraising Coordinator executes strategic planning and pushes fundraising to advance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's activities. They work with significant donors, foundations, business partners, and governments to generate and maintain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’s sustainable revenue. They work closely with the management and staff, finance and administration, communications, and other departments to produce sustainable revenue.</w:t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ideal Fundraising Coordinator knows the local, regional, and national funding community in Canada and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OTHER LOCATIONS IF ANY]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and how a comprehensive not-for-profit prioritizes, launches, and maintains campaigns.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hd w:fill="d9d9d9" w:val="clea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Overall Responsibilities:</w:t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Creating compelling proposals, budgets, reports, and other grant documents for high-net-worth individuals, foundations, and corporate fundraisers, including sponsorships.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Creating ethical fundraising policies and procedures.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Create a fund development plan in collaboration with the board, management, and employees to support the organization's strategic aims.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Supervising the organization and execution of special fundraising activities, 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Reporting on the fund-raising plan's progress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Researching, assessing, and recommending new fundraising options and techniques based on the organization's beliefs, strategic priorities, and program activities.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Utilizing volunteer management strategies for special fund development projects.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Managing all fundraising deadlines, procedures, and project plans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Planning and coordinating creative, smart, and impactful appeals, campaigns, and activities to engage online and in-person donors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Working with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PERSON OR DEPARTMENT, e.g., Communications/marketing Deaertment]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 to develop a comprehensive communications plan to promote the organization to its donors and maximize public awareness of its fundraising activities and to convey the power of collaborative action to external partners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Managing existing funders to accomplish or surpass fundraising goals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Maintaining existing and developing new donor relationships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Performing other related duties</w:t>
      </w:r>
    </w:p>
    <w:p w:rsidR="00000000" w:rsidDel="00000000" w:rsidP="00000000" w:rsidRDefault="00000000" w:rsidRPr="00000000" w14:paraId="00000023">
      <w:pPr>
        <w:ind w:left="0" w:firstLine="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experience in a not-for-profit development role with a demonstrated track record of meeting fundraising goals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bachelor’s degree in public relations or other related field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working in a cross-cultural environment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with not-for-profit grant writing and individual giving programs and managing government grants and contracts</w:t>
      </w:r>
    </w:p>
    <w:p w:rsidR="00000000" w:rsidDel="00000000" w:rsidP="00000000" w:rsidRDefault="00000000" w:rsidRPr="00000000" w14:paraId="0000002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d9d9d9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verbal and written communication skills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presentation skills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Empathy 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Cultural sensitivity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Results driven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Creativity and innovativeness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Diplomacy and tact</w:t>
      </w:r>
    </w:p>
    <w:p w:rsidR="00000000" w:rsidDel="00000000" w:rsidP="00000000" w:rsidRDefault="00000000" w:rsidRPr="00000000" w14:paraId="00000034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entail working in high-stress environments (e.g. when managing several events simultaneously) 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Some travel may be required 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and hours outside of typical working schedule may be required 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Extended periods of sitting may be required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tabs>
        <w:tab w:val="center" w:pos="4680"/>
        <w:tab w:val="right" w:pos="9360"/>
      </w:tabs>
      <w:rPr>
        <w:shd w:fill="auto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tabs>
        <w:tab w:val="center" w:pos="4680"/>
      </w:tabs>
      <w:rPr>
        <w:shd w:fill="auto" w:val="clear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r9QaYJlvMGeXhjlt/X+BUtfOrw==">AMUW2mVpXsj7kMNmU6yfCkP3f4skOtCqmc25EPeP2fDiWZ/vWEZ4I6z1LBvlBjAtPLcSTqVpqyG8e2UBZEns2AiOOQEBfY+nFydjLgZDtOlylsJm0ie07svzlFWLXm4rhzEpxVTjGQPS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